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3A1DCC" w:rsidRDefault="003A1DCC" w:rsidP="003A1DCC">
      <w:pPr>
        <w:shd w:val="clear" w:color="auto" w:fill="FFFFFF"/>
        <w:spacing w:line="315" w:lineRule="atLeast"/>
        <w:jc w:val="center"/>
        <w:rPr>
          <w:sz w:val="26"/>
          <w:szCs w:val="26"/>
        </w:rPr>
      </w:pPr>
    </w:p>
    <w:p w:rsidR="00135055" w:rsidRDefault="00135055" w:rsidP="00135055">
      <w:pPr>
        <w:spacing w:line="360" w:lineRule="auto"/>
        <w:rPr>
          <w:rFonts w:ascii="Courier New" w:eastAsia="Courier New" w:hAnsi="Courier New" w:cs="Courier New"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  <w:r w:rsidRPr="00F64AD4">
        <w:rPr>
          <w:rFonts w:eastAsia="Courier New" w:cs="Times New Roman"/>
        </w:rPr>
        <w:t>“</w:t>
      </w:r>
      <w:r w:rsidRPr="00F64AD4">
        <w:rPr>
          <w:rFonts w:cs="Times New Roman"/>
        </w:rPr>
        <w:t>La Legislatura de la Provincia de Tucumán”</w:t>
      </w: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i/>
        </w:rPr>
      </w:pPr>
    </w:p>
    <w:p w:rsidR="00135055" w:rsidRPr="00F64AD4" w:rsidRDefault="00135055" w:rsidP="00135055">
      <w:pPr>
        <w:spacing w:line="360" w:lineRule="auto"/>
        <w:jc w:val="center"/>
        <w:rPr>
          <w:rFonts w:cs="Times New Roman"/>
          <w:color w:val="000000"/>
          <w:sz w:val="28"/>
          <w:szCs w:val="28"/>
          <w:lang w:val="es-MX"/>
        </w:rPr>
      </w:pPr>
      <w:r w:rsidRPr="00F64AD4">
        <w:rPr>
          <w:rFonts w:cs="Times New Roman"/>
          <w:b/>
          <w:i/>
          <w:sz w:val="28"/>
          <w:szCs w:val="28"/>
          <w:lang w:val="es-MX"/>
        </w:rPr>
        <w:t>DECLARA</w:t>
      </w:r>
    </w:p>
    <w:p w:rsidR="00135055" w:rsidRPr="00F64AD4" w:rsidRDefault="00135055" w:rsidP="00135055">
      <w:pPr>
        <w:pStyle w:val="Textoindependiente"/>
        <w:spacing w:line="360" w:lineRule="auto"/>
        <w:jc w:val="center"/>
        <w:rPr>
          <w:color w:val="000000"/>
          <w:sz w:val="28"/>
          <w:szCs w:val="28"/>
        </w:rPr>
      </w:pPr>
    </w:p>
    <w:p w:rsidR="00135055" w:rsidRDefault="00135055" w:rsidP="00145189">
      <w:pPr>
        <w:pStyle w:val="Textoindependiente"/>
        <w:spacing w:after="283" w:line="360" w:lineRule="auto"/>
        <w:jc w:val="both"/>
        <w:rPr>
          <w:szCs w:val="24"/>
          <w:lang w:val="es-ES"/>
        </w:rPr>
      </w:pPr>
      <w:r w:rsidRPr="00F64AD4">
        <w:rPr>
          <w:b/>
          <w:szCs w:val="24"/>
          <w:lang w:val="es-ES"/>
        </w:rPr>
        <w:t>DECLARESE</w:t>
      </w:r>
      <w:r w:rsidRPr="00F64AD4">
        <w:rPr>
          <w:szCs w:val="24"/>
          <w:lang w:val="es-ES"/>
        </w:rPr>
        <w:t xml:space="preserve">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>de Interés Legislativo la</w:t>
      </w:r>
      <w:r w:rsidRPr="00F64AD4">
        <w:rPr>
          <w:szCs w:val="24"/>
          <w:lang w:val="es-ES"/>
        </w:rPr>
        <w:t xml:space="preserve"> “</w:t>
      </w:r>
      <w:r w:rsidRPr="00F64AD4">
        <w:rPr>
          <w:b/>
          <w:szCs w:val="24"/>
          <w:lang w:val="es-ES"/>
        </w:rPr>
        <w:t xml:space="preserve">II </w:t>
      </w:r>
      <w:r>
        <w:rPr>
          <w:b/>
          <w:szCs w:val="24"/>
          <w:lang w:val="es-ES"/>
        </w:rPr>
        <w:t>Expo ambiental, Tucumán Sustentable</w:t>
      </w:r>
      <w:r w:rsidR="000C3A6E">
        <w:rPr>
          <w:szCs w:val="24"/>
          <w:lang w:val="es-ES"/>
        </w:rPr>
        <w:t xml:space="preserve">” a </w:t>
      </w:r>
      <w:r w:rsidRPr="00135055">
        <w:rPr>
          <w:rFonts w:eastAsia="Arial Unicode MS" w:cs="Mangal"/>
          <w:kern w:val="3"/>
          <w:sz w:val="26"/>
          <w:szCs w:val="26"/>
          <w:lang w:val="es-AR" w:bidi="hi-IN"/>
        </w:rPr>
        <w:t>realizarse el día 05 de Junio 2017 en la Honorable Legislatura de Tucumán.</w:t>
      </w:r>
    </w:p>
    <w:p w:rsidR="00135055" w:rsidRPr="00F64AD4" w:rsidRDefault="00135055" w:rsidP="00135055">
      <w:pPr>
        <w:pStyle w:val="Textoindependiente"/>
        <w:spacing w:after="283" w:line="360" w:lineRule="auto"/>
        <w:jc w:val="both"/>
        <w:rPr>
          <w:szCs w:val="24"/>
          <w:lang w:val="es-ES"/>
        </w:rPr>
      </w:pPr>
    </w:p>
    <w:p w:rsidR="00135055" w:rsidRPr="00F64AD4" w:rsidRDefault="00135055" w:rsidP="00135055">
      <w:pPr>
        <w:pStyle w:val="Textoindependiente"/>
        <w:spacing w:after="283" w:line="360" w:lineRule="auto"/>
        <w:jc w:val="both"/>
        <w:rPr>
          <w:szCs w:val="24"/>
          <w:lang w:val="es-ES"/>
        </w:rPr>
      </w:pPr>
    </w:p>
    <w:p w:rsidR="003A1DCC" w:rsidRDefault="003A1DCC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C8104C" w:rsidP="00C8104C">
      <w:pPr>
        <w:shd w:val="clear" w:color="auto" w:fill="FFFFFF"/>
        <w:tabs>
          <w:tab w:val="left" w:pos="2685"/>
        </w:tabs>
        <w:spacing w:line="315" w:lineRule="atLeast"/>
        <w:rPr>
          <w:b/>
        </w:rPr>
      </w:pPr>
      <w:r>
        <w:rPr>
          <w:b/>
        </w:rPr>
        <w:tab/>
      </w: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  <w:r>
        <w:rPr>
          <w:b/>
        </w:rPr>
        <w:lastRenderedPageBreak/>
        <w:t>FUNDAMENTOS</w:t>
      </w:r>
    </w:p>
    <w:p w:rsidR="00135055" w:rsidRDefault="00135055" w:rsidP="00135055">
      <w:pPr>
        <w:shd w:val="clear" w:color="auto" w:fill="FFFFFF"/>
        <w:spacing w:line="315" w:lineRule="atLeast"/>
        <w:jc w:val="center"/>
        <w:rPr>
          <w:b/>
        </w:rPr>
      </w:pPr>
    </w:p>
    <w:p w:rsidR="00135055" w:rsidRDefault="00135055" w:rsidP="00135055">
      <w:pPr>
        <w:shd w:val="clear" w:color="auto" w:fill="FFFFFF"/>
        <w:spacing w:line="315" w:lineRule="atLeast"/>
        <w:jc w:val="both"/>
        <w:rPr>
          <w:b/>
        </w:rPr>
      </w:pPr>
    </w:p>
    <w:p w:rsidR="000C3A6E" w:rsidRDefault="00135055" w:rsidP="00135055">
      <w:pPr>
        <w:shd w:val="clear" w:color="auto" w:fill="FFFFFF"/>
        <w:spacing w:line="315" w:lineRule="atLeast"/>
        <w:jc w:val="both"/>
        <w:rPr>
          <w:sz w:val="26"/>
          <w:szCs w:val="26"/>
        </w:rPr>
      </w:pPr>
      <w:r w:rsidRPr="00135055">
        <w:rPr>
          <w:sz w:val="26"/>
          <w:szCs w:val="26"/>
        </w:rPr>
        <w:t>La expo ambiental “Tucumán sustentable” se realiza para celebrar el día mundial del medio ambiente</w:t>
      </w:r>
      <w:r w:rsidR="000C3A6E">
        <w:rPr>
          <w:sz w:val="26"/>
          <w:szCs w:val="26"/>
        </w:rPr>
        <w:t>;</w:t>
      </w:r>
      <w:r w:rsidRPr="00135055">
        <w:rPr>
          <w:sz w:val="26"/>
          <w:szCs w:val="26"/>
        </w:rPr>
        <w:t xml:space="preserve"> en la misma participan distintas </w:t>
      </w:r>
      <w:proofErr w:type="spellStart"/>
      <w:r w:rsidRPr="00135055">
        <w:rPr>
          <w:sz w:val="26"/>
          <w:szCs w:val="26"/>
        </w:rPr>
        <w:t>ONGs</w:t>
      </w:r>
      <w:proofErr w:type="spellEnd"/>
      <w:r w:rsidR="000C3A6E">
        <w:rPr>
          <w:sz w:val="26"/>
          <w:szCs w:val="26"/>
        </w:rPr>
        <w:t xml:space="preserve"> e Instituciones</w:t>
      </w:r>
      <w:r w:rsidRPr="00135055">
        <w:rPr>
          <w:sz w:val="26"/>
          <w:szCs w:val="26"/>
        </w:rPr>
        <w:t xml:space="preserve"> que exponen las tareas llevadas adelante con el fin de lograr preservar el ambiente sano y equilibrado</w:t>
      </w:r>
      <w:r w:rsidR="000C3A6E">
        <w:rPr>
          <w:sz w:val="26"/>
          <w:szCs w:val="26"/>
        </w:rPr>
        <w:t>,</w:t>
      </w:r>
      <w:r w:rsidRPr="00135055">
        <w:rPr>
          <w:sz w:val="26"/>
          <w:szCs w:val="26"/>
        </w:rPr>
        <w:t xml:space="preserve"> además de promover la conciencia ambiental</w:t>
      </w:r>
      <w:r w:rsidR="000C3A6E">
        <w:rPr>
          <w:sz w:val="26"/>
          <w:szCs w:val="26"/>
        </w:rPr>
        <w:t>.</w:t>
      </w:r>
    </w:p>
    <w:p w:rsidR="000C3A6E" w:rsidRDefault="000C3A6E" w:rsidP="000C3A6E">
      <w:pPr>
        <w:shd w:val="clear" w:color="auto" w:fill="FFFFFF"/>
        <w:spacing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Este evento se realiza por segunda vez en la provincia y busca </w:t>
      </w:r>
      <w:r w:rsidRPr="000C3A6E">
        <w:rPr>
          <w:sz w:val="26"/>
          <w:szCs w:val="26"/>
        </w:rPr>
        <w:t>difundir ampliamente las agendas de cada una de las ONG e Instituciones que trabajan en medio ambiente y desarrollo sostenible</w:t>
      </w:r>
      <w:r w:rsidR="00CC293A">
        <w:rPr>
          <w:sz w:val="26"/>
          <w:szCs w:val="26"/>
        </w:rPr>
        <w:t xml:space="preserve"> dentro de la Región</w:t>
      </w:r>
      <w:r w:rsidRPr="000C3A6E">
        <w:rPr>
          <w:sz w:val="26"/>
          <w:szCs w:val="26"/>
        </w:rPr>
        <w:t xml:space="preserve"> permitiendo</w:t>
      </w:r>
      <w:r>
        <w:rPr>
          <w:sz w:val="26"/>
          <w:szCs w:val="26"/>
        </w:rPr>
        <w:t>:</w:t>
      </w:r>
    </w:p>
    <w:p w:rsidR="000C3A6E" w:rsidRPr="000C3A6E" w:rsidRDefault="000C3A6E" w:rsidP="000C3A6E">
      <w:pPr>
        <w:pStyle w:val="Prrafodelista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0C3A6E">
        <w:rPr>
          <w:sz w:val="26"/>
          <w:szCs w:val="26"/>
        </w:rPr>
        <w:t>l conocimiento de las mismas y su posible coordinación en cuanto a actividades y temas de interés común.</w:t>
      </w:r>
      <w:r w:rsidR="00135055" w:rsidRPr="000C3A6E">
        <w:rPr>
          <w:sz w:val="26"/>
          <w:szCs w:val="26"/>
        </w:rPr>
        <w:t xml:space="preserve"> </w:t>
      </w:r>
    </w:p>
    <w:p w:rsidR="000C3A6E" w:rsidRDefault="000C3A6E" w:rsidP="000C3A6E">
      <w:pPr>
        <w:pStyle w:val="Prrafodelista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6"/>
          <w:szCs w:val="26"/>
        </w:rPr>
      </w:pPr>
      <w:r w:rsidRPr="000C3A6E">
        <w:rPr>
          <w:sz w:val="26"/>
          <w:szCs w:val="26"/>
        </w:rPr>
        <w:t xml:space="preserve">Formular y realizar proyectos colaborativos e interdisciplinarios de acción sobre problemas ambientales o de la gestión en la comunidad </w:t>
      </w:r>
      <w:r w:rsidR="00CC293A">
        <w:rPr>
          <w:sz w:val="26"/>
          <w:szCs w:val="26"/>
        </w:rPr>
        <w:t xml:space="preserve">en </w:t>
      </w:r>
      <w:r w:rsidRPr="000C3A6E">
        <w:rPr>
          <w:sz w:val="26"/>
          <w:szCs w:val="26"/>
        </w:rPr>
        <w:t xml:space="preserve">donde se encuentran insertas y activas. </w:t>
      </w:r>
    </w:p>
    <w:p w:rsidR="000C3A6E" w:rsidRDefault="000C3A6E" w:rsidP="000C3A6E">
      <w:pPr>
        <w:pStyle w:val="Prrafodelista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6"/>
          <w:szCs w:val="26"/>
        </w:rPr>
      </w:pPr>
      <w:r w:rsidRPr="000C3A6E">
        <w:rPr>
          <w:sz w:val="26"/>
          <w:szCs w:val="26"/>
        </w:rPr>
        <w:t xml:space="preserve">Proponer la implementación en sus agendas de trabajos </w:t>
      </w:r>
      <w:r w:rsidR="00CC293A">
        <w:rPr>
          <w:sz w:val="26"/>
          <w:szCs w:val="26"/>
        </w:rPr>
        <w:t xml:space="preserve">sobre </w:t>
      </w:r>
      <w:r w:rsidRPr="000C3A6E">
        <w:rPr>
          <w:sz w:val="26"/>
          <w:szCs w:val="26"/>
        </w:rPr>
        <w:t>los diez principios del Pacto Global promovidos por el Observatorio del Desarrollo Sustentable (ODS)</w:t>
      </w:r>
      <w:r w:rsidR="00CC293A">
        <w:rPr>
          <w:sz w:val="26"/>
          <w:szCs w:val="26"/>
        </w:rPr>
        <w:t xml:space="preserve"> creado </w:t>
      </w:r>
      <w:r w:rsidR="00CC293A" w:rsidRPr="00CC293A">
        <w:rPr>
          <w:sz w:val="26"/>
          <w:szCs w:val="26"/>
        </w:rPr>
        <w:t>impulsado por la </w:t>
      </w:r>
      <w:r w:rsidR="00CC293A" w:rsidRPr="00CC293A">
        <w:rPr>
          <w:b/>
          <w:bCs/>
          <w:sz w:val="26"/>
          <w:szCs w:val="26"/>
        </w:rPr>
        <w:t>Ley</w:t>
      </w:r>
      <w:r w:rsidR="00CC293A" w:rsidRPr="00CC293A">
        <w:rPr>
          <w:sz w:val="26"/>
          <w:szCs w:val="26"/>
        </w:rPr>
        <w:t> N° 8886</w:t>
      </w:r>
      <w:r w:rsidRPr="000C3A6E">
        <w:rPr>
          <w:sz w:val="26"/>
          <w:szCs w:val="26"/>
        </w:rPr>
        <w:t xml:space="preserve">. </w:t>
      </w:r>
    </w:p>
    <w:p w:rsidR="000C3A6E" w:rsidRPr="000C3A6E" w:rsidRDefault="000C3A6E" w:rsidP="000C3A6E">
      <w:pPr>
        <w:pStyle w:val="Prrafodelista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0C3A6E">
        <w:rPr>
          <w:sz w:val="26"/>
          <w:szCs w:val="26"/>
        </w:rPr>
        <w:t>otenciar su tarea de influencia ante las instancias institucionales y gubernamentales que definen y aprueban los programas sociales y de política ambiental en la región.</w:t>
      </w:r>
    </w:p>
    <w:p w:rsidR="000C3A6E" w:rsidRPr="000C3A6E" w:rsidRDefault="000C3A6E" w:rsidP="00135055">
      <w:pPr>
        <w:shd w:val="clear" w:color="auto" w:fill="FFFFFF"/>
        <w:spacing w:line="315" w:lineRule="atLeast"/>
        <w:jc w:val="both"/>
        <w:rPr>
          <w:sz w:val="26"/>
          <w:szCs w:val="26"/>
        </w:rPr>
      </w:pPr>
    </w:p>
    <w:p w:rsidR="00135055" w:rsidRPr="001D7652" w:rsidRDefault="00135055" w:rsidP="00135055">
      <w:pPr>
        <w:spacing w:line="276" w:lineRule="auto"/>
        <w:jc w:val="both"/>
        <w:rPr>
          <w:sz w:val="26"/>
          <w:szCs w:val="26"/>
        </w:rPr>
      </w:pPr>
      <w:r w:rsidRPr="001D7652">
        <w:rPr>
          <w:sz w:val="26"/>
          <w:szCs w:val="26"/>
        </w:rPr>
        <w:t xml:space="preserve">Es atribución de esta H.L.T. según lo prevé, la Carta Magna Provincial,  en el </w:t>
      </w:r>
      <w:r w:rsidRPr="001D7652">
        <w:rPr>
          <w:color w:val="000000"/>
          <w:sz w:val="26"/>
          <w:szCs w:val="26"/>
        </w:rPr>
        <w:t>Art. 67</w:t>
      </w:r>
      <w:r w:rsidRPr="001D7652">
        <w:rPr>
          <w:rFonts w:ascii="Arial" w:hAnsi="Arial" w:cs="Arial"/>
          <w:color w:val="000000"/>
          <w:sz w:val="26"/>
          <w:szCs w:val="26"/>
        </w:rPr>
        <w:t>:</w:t>
      </w:r>
    </w:p>
    <w:p w:rsidR="00135055" w:rsidRPr="001D7652" w:rsidRDefault="00135055" w:rsidP="00135055">
      <w:pPr>
        <w:pStyle w:val="NormalWeb"/>
        <w:spacing w:line="360" w:lineRule="auto"/>
        <w:jc w:val="both"/>
        <w:rPr>
          <w:b/>
          <w:i/>
          <w:color w:val="000000"/>
          <w:sz w:val="26"/>
          <w:szCs w:val="26"/>
        </w:rPr>
      </w:pPr>
      <w:r w:rsidRPr="001D7652">
        <w:rPr>
          <w:b/>
          <w:i/>
          <w:color w:val="000000"/>
          <w:sz w:val="26"/>
          <w:szCs w:val="26"/>
        </w:rPr>
        <w:t>1º) Dictar las leyes, resoluciones y declaraciones que sean necesarias para hacer efect</w:t>
      </w:r>
      <w:r w:rsidRPr="001D7652">
        <w:rPr>
          <w:b/>
          <w:i/>
          <w:color w:val="000000"/>
          <w:sz w:val="26"/>
          <w:szCs w:val="26"/>
        </w:rPr>
        <w:t>i</w:t>
      </w:r>
      <w:r w:rsidRPr="001D7652">
        <w:rPr>
          <w:b/>
          <w:i/>
          <w:color w:val="000000"/>
          <w:sz w:val="26"/>
          <w:szCs w:val="26"/>
        </w:rPr>
        <w:t>vo el ejercicio de los derechos, deberes y garantías consagrados por esta Constitución, la Constitución Nacional y todos los Tratados Internacionales vigentes, sin alterar su espíritu.</w:t>
      </w:r>
    </w:p>
    <w:p w:rsidR="00135055" w:rsidRPr="001D7652" w:rsidRDefault="00135055" w:rsidP="00135055">
      <w:pPr>
        <w:spacing w:line="360" w:lineRule="auto"/>
        <w:jc w:val="both"/>
        <w:rPr>
          <w:rFonts w:cs="Times New Roman"/>
          <w:b/>
          <w:i/>
          <w:sz w:val="26"/>
          <w:szCs w:val="26"/>
        </w:rPr>
      </w:pPr>
      <w:r w:rsidRPr="001D7652">
        <w:rPr>
          <w:rFonts w:cs="Times New Roman"/>
          <w:b/>
          <w:i/>
          <w:color w:val="000000"/>
          <w:sz w:val="26"/>
          <w:szCs w:val="26"/>
        </w:rPr>
        <w:t>6º) Legislar y promover medidas de acción positiva… que garanticen el pleno goce de ejercicio de los derechos reconocidos en esta Constitución, la Constitución Nacional y los Tratados Internacionales vigentes sobre Derechos Humanos.</w:t>
      </w:r>
    </w:p>
    <w:p w:rsidR="00135055" w:rsidRDefault="00135055" w:rsidP="00135055">
      <w:pPr>
        <w:autoSpaceDE w:val="0"/>
        <w:adjustRightInd w:val="0"/>
        <w:rPr>
          <w:sz w:val="26"/>
          <w:szCs w:val="26"/>
        </w:rPr>
      </w:pPr>
    </w:p>
    <w:p w:rsidR="00135055" w:rsidRPr="003A1DCC" w:rsidRDefault="00135055" w:rsidP="00135055">
      <w:pPr>
        <w:shd w:val="clear" w:color="auto" w:fill="FFFFFF"/>
        <w:spacing w:line="315" w:lineRule="atLeast"/>
        <w:jc w:val="both"/>
        <w:rPr>
          <w:b/>
        </w:rPr>
      </w:pPr>
      <w:r>
        <w:rPr>
          <w:sz w:val="26"/>
          <w:szCs w:val="26"/>
        </w:rPr>
        <w:t xml:space="preserve">Teniendo en cuenta la importancia que reviste el proyecto en cuestión es que solicito a </w:t>
      </w:r>
      <w:r w:rsidR="00CC293A">
        <w:rPr>
          <w:sz w:val="26"/>
          <w:szCs w:val="26"/>
        </w:rPr>
        <w:t>m</w:t>
      </w:r>
      <w:r>
        <w:rPr>
          <w:sz w:val="26"/>
          <w:szCs w:val="26"/>
        </w:rPr>
        <w:t>is pares su</w:t>
      </w:r>
      <w:r w:rsidRPr="001D7652">
        <w:rPr>
          <w:sz w:val="26"/>
          <w:szCs w:val="26"/>
        </w:rPr>
        <w:t xml:space="preserve"> aprobación.- </w:t>
      </w:r>
    </w:p>
    <w:sectPr w:rsidR="00135055" w:rsidRPr="003A1DCC" w:rsidSect="00816050">
      <w:headerReference w:type="default" r:id="rId7"/>
      <w:footerReference w:type="default" r:id="rId8"/>
      <w:pgSz w:w="12240" w:h="20160"/>
      <w:pgMar w:top="3544" w:right="1134" w:bottom="2693" w:left="1701" w:header="425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12" w:rsidRDefault="005D7212" w:rsidP="00816050">
      <w:r>
        <w:separator/>
      </w:r>
    </w:p>
  </w:endnote>
  <w:endnote w:type="continuationSeparator" w:id="0">
    <w:p w:rsidR="005D7212" w:rsidRDefault="005D7212" w:rsidP="0081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1134" w:type="dxa"/>
      <w:tblLayout w:type="fixed"/>
      <w:tblCellMar>
        <w:left w:w="10" w:type="dxa"/>
        <w:right w:w="10" w:type="dxa"/>
      </w:tblCellMar>
      <w:tblLook w:val="0000"/>
    </w:tblPr>
    <w:tblGrid>
      <w:gridCol w:w="7262"/>
      <w:gridCol w:w="3118"/>
    </w:tblGrid>
    <w:tr w:rsidR="00816050" w:rsidTr="00BB65FE">
      <w:tblPrEx>
        <w:tblCellMar>
          <w:top w:w="0" w:type="dxa"/>
          <w:bottom w:w="0" w:type="dxa"/>
        </w:tblCellMar>
      </w:tblPrEx>
      <w:tc>
        <w:tcPr>
          <w:tcW w:w="7262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16050">
          <w:pPr>
            <w:pStyle w:val="Footer"/>
            <w:tabs>
              <w:tab w:val="clear" w:pos="8504"/>
              <w:tab w:val="right" w:pos="8931"/>
            </w:tabs>
            <w:snapToGrid w:val="0"/>
            <w:ind w:right="360"/>
            <w:rPr>
              <w:sz w:val="24"/>
              <w:szCs w:val="24"/>
            </w:rPr>
          </w:pPr>
        </w:p>
      </w:tc>
      <w:tc>
        <w:tcPr>
          <w:tcW w:w="311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16050" w:rsidRDefault="00816050">
          <w:pPr>
            <w:pStyle w:val="Footer"/>
            <w:tabs>
              <w:tab w:val="clear" w:pos="8504"/>
              <w:tab w:val="right" w:pos="8931"/>
            </w:tabs>
            <w:snapToGrid w:val="0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</w:tbl>
  <w:p w:rsidR="00816050" w:rsidRDefault="00816050">
    <w:pPr>
      <w:pStyle w:val="Footer"/>
      <w:tabs>
        <w:tab w:val="clear" w:pos="8504"/>
        <w:tab w:val="right" w:pos="8931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12" w:rsidRDefault="005D7212" w:rsidP="00816050">
      <w:r w:rsidRPr="00816050">
        <w:rPr>
          <w:color w:val="000000"/>
        </w:rPr>
        <w:separator/>
      </w:r>
    </w:p>
  </w:footnote>
  <w:footnote w:type="continuationSeparator" w:id="0">
    <w:p w:rsidR="005D7212" w:rsidRDefault="005D7212" w:rsidP="0081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0" w:type="dxa"/>
      <w:tblInd w:w="-675" w:type="dxa"/>
      <w:tblLayout w:type="fixed"/>
      <w:tblCellMar>
        <w:left w:w="10" w:type="dxa"/>
        <w:right w:w="10" w:type="dxa"/>
      </w:tblCellMar>
      <w:tblLook w:val="0000"/>
    </w:tblPr>
    <w:tblGrid>
      <w:gridCol w:w="3244"/>
      <w:gridCol w:w="3535"/>
      <w:gridCol w:w="3411"/>
    </w:tblGrid>
    <w:tr w:rsidR="00816050" w:rsidTr="00BB65FE">
      <w:tblPrEx>
        <w:tblCellMar>
          <w:top w:w="0" w:type="dxa"/>
          <w:bottom w:w="0" w:type="dxa"/>
        </w:tblCellMar>
      </w:tblPrEx>
      <w:trPr>
        <w:trHeight w:val="2694"/>
      </w:trPr>
      <w:tc>
        <w:tcPr>
          <w:tcW w:w="324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816050">
          <w:pPr>
            <w:pStyle w:val="Header"/>
            <w:snapToGrid w:val="0"/>
            <w:ind w:left="1140" w:hanging="1140"/>
          </w:pPr>
        </w:p>
      </w:tc>
      <w:tc>
        <w:tcPr>
          <w:tcW w:w="353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900E3F">
          <w:pPr>
            <w:pStyle w:val="Header"/>
            <w:snapToGrid w:val="0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847850" cy="13144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16050" w:rsidRDefault="00900E3F">
          <w:pPr>
            <w:pStyle w:val="Header"/>
            <w:snapToGrid w:val="0"/>
            <w:ind w:right="283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76300" cy="676275"/>
                <wp:effectExtent l="0" t="0" r="0" b="0"/>
                <wp:docPr id="2" name="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3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6050" w:rsidRDefault="00816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75D"/>
    <w:multiLevelType w:val="hybridMultilevel"/>
    <w:tmpl w:val="38F461B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050"/>
    <w:rsid w:val="000363AC"/>
    <w:rsid w:val="000C3A6E"/>
    <w:rsid w:val="00135055"/>
    <w:rsid w:val="00145189"/>
    <w:rsid w:val="003A1DCC"/>
    <w:rsid w:val="004849AD"/>
    <w:rsid w:val="004A44D7"/>
    <w:rsid w:val="005D7212"/>
    <w:rsid w:val="006217A3"/>
    <w:rsid w:val="00632AF9"/>
    <w:rsid w:val="007E4240"/>
    <w:rsid w:val="00816050"/>
    <w:rsid w:val="008220CC"/>
    <w:rsid w:val="00854D15"/>
    <w:rsid w:val="008F7724"/>
    <w:rsid w:val="00900E3F"/>
    <w:rsid w:val="00BB65FE"/>
    <w:rsid w:val="00C8104C"/>
    <w:rsid w:val="00CC293A"/>
    <w:rsid w:val="00EA22F7"/>
    <w:rsid w:val="00FA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16050"/>
    <w:pPr>
      <w:suppressAutoHyphens/>
      <w:autoSpaceDN w:val="0"/>
      <w:textAlignment w:val="baseline"/>
    </w:pPr>
    <w:rPr>
      <w:rFonts w:eastAsia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rsid w:val="008160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816050"/>
    <w:rPr>
      <w:sz w:val="24"/>
      <w:lang w:val="es-MX"/>
    </w:rPr>
  </w:style>
  <w:style w:type="paragraph" w:styleId="Lista">
    <w:name w:val="List"/>
    <w:basedOn w:val="Textbody"/>
    <w:rsid w:val="00816050"/>
    <w:rPr>
      <w:rFonts w:cs="Mangal"/>
    </w:rPr>
  </w:style>
  <w:style w:type="paragraph" w:customStyle="1" w:styleId="Caption">
    <w:name w:val="Caption"/>
    <w:basedOn w:val="Standard"/>
    <w:rsid w:val="008160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605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16050"/>
    <w:pPr>
      <w:keepNext/>
      <w:outlineLvl w:val="0"/>
    </w:pPr>
    <w:rPr>
      <w:sz w:val="24"/>
      <w:u w:val="single"/>
      <w:lang w:val="es-MX"/>
    </w:rPr>
  </w:style>
  <w:style w:type="paragraph" w:customStyle="1" w:styleId="Heading2">
    <w:name w:val="Heading 2"/>
    <w:basedOn w:val="Standard"/>
    <w:next w:val="Standard"/>
    <w:rsid w:val="00816050"/>
    <w:pPr>
      <w:keepNext/>
      <w:spacing w:line="360" w:lineRule="auto"/>
      <w:jc w:val="both"/>
      <w:outlineLvl w:val="1"/>
    </w:pPr>
    <w:rPr>
      <w:sz w:val="24"/>
      <w:lang w:val="es-MX"/>
    </w:rPr>
  </w:style>
  <w:style w:type="paragraph" w:customStyle="1" w:styleId="Heading3">
    <w:name w:val="Heading 3"/>
    <w:basedOn w:val="Standard"/>
    <w:next w:val="Standard"/>
    <w:rsid w:val="00816050"/>
    <w:pPr>
      <w:keepNext/>
      <w:spacing w:line="360" w:lineRule="auto"/>
      <w:jc w:val="both"/>
      <w:outlineLvl w:val="2"/>
    </w:pPr>
    <w:rPr>
      <w:b/>
      <w:bCs/>
      <w:sz w:val="24"/>
      <w:lang w:val="es-MX"/>
    </w:rPr>
  </w:style>
  <w:style w:type="paragraph" w:customStyle="1" w:styleId="Header">
    <w:name w:val="Header"/>
    <w:basedOn w:val="Standard"/>
    <w:rsid w:val="0081605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816050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sid w:val="008160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16050"/>
    <w:pPr>
      <w:suppressLineNumbers/>
    </w:pPr>
  </w:style>
  <w:style w:type="paragraph" w:customStyle="1" w:styleId="TableHeading">
    <w:name w:val="Table Heading"/>
    <w:basedOn w:val="TableContents"/>
    <w:rsid w:val="00816050"/>
    <w:pPr>
      <w:jc w:val="center"/>
    </w:pPr>
    <w:rPr>
      <w:b/>
      <w:bCs/>
    </w:rPr>
  </w:style>
  <w:style w:type="character" w:customStyle="1" w:styleId="PageNumber">
    <w:name w:val="Page Number"/>
    <w:basedOn w:val="Fuentedeprrafopredeter"/>
    <w:rsid w:val="00816050"/>
  </w:style>
  <w:style w:type="paragraph" w:styleId="Encabezado">
    <w:name w:val="header"/>
    <w:basedOn w:val="Normal"/>
    <w:link w:val="EncabezadoCar"/>
    <w:uiPriority w:val="99"/>
    <w:semiHidden/>
    <w:unhideWhenUsed/>
    <w:rsid w:val="00816050"/>
    <w:pPr>
      <w:tabs>
        <w:tab w:val="center" w:pos="4419"/>
        <w:tab w:val="right" w:pos="8838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EncabezadoCar">
    <w:name w:val="Encabezado Car"/>
    <w:link w:val="Encabezado"/>
    <w:uiPriority w:val="99"/>
    <w:semiHidden/>
    <w:rsid w:val="00816050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816050"/>
    <w:pPr>
      <w:tabs>
        <w:tab w:val="center" w:pos="4419"/>
        <w:tab w:val="right" w:pos="8838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PiedepginaCar">
    <w:name w:val="Pie de página Car"/>
    <w:link w:val="Piedepgina"/>
    <w:uiPriority w:val="99"/>
    <w:semiHidden/>
    <w:rsid w:val="00816050"/>
    <w:rPr>
      <w:szCs w:val="21"/>
    </w:rPr>
  </w:style>
  <w:style w:type="paragraph" w:styleId="NormalWeb">
    <w:name w:val="Normal (Web)"/>
    <w:basedOn w:val="Normal"/>
    <w:uiPriority w:val="99"/>
    <w:unhideWhenUsed/>
    <w:rsid w:val="003A1D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AR" w:bidi="ar-SA"/>
    </w:rPr>
  </w:style>
  <w:style w:type="character" w:customStyle="1" w:styleId="apple-converted-space">
    <w:name w:val="apple-converted-space"/>
    <w:basedOn w:val="Fuentedeprrafopredeter"/>
    <w:rsid w:val="003A1DCC"/>
  </w:style>
  <w:style w:type="character" w:customStyle="1" w:styleId="a">
    <w:name w:val="a"/>
    <w:basedOn w:val="Fuentedeprrafopredeter"/>
    <w:rsid w:val="003A1DCC"/>
  </w:style>
  <w:style w:type="paragraph" w:styleId="Textoindependiente">
    <w:name w:val="Body Text"/>
    <w:basedOn w:val="Normal"/>
    <w:link w:val="TextoindependienteCar"/>
    <w:rsid w:val="00135055"/>
    <w:pPr>
      <w:widowControl/>
      <w:autoSpaceDN/>
      <w:textAlignment w:val="auto"/>
    </w:pPr>
    <w:rPr>
      <w:rFonts w:eastAsia="Times New Roman" w:cs="Times New Roman"/>
      <w:kern w:val="0"/>
      <w:szCs w:val="20"/>
      <w:lang w:val="es-MX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35055"/>
    <w:rPr>
      <w:rFonts w:eastAsia="Times New Roman" w:cs="Times New Roman"/>
      <w:sz w:val="24"/>
      <w:lang w:val="es-MX" w:eastAsia="zh-CN"/>
    </w:rPr>
  </w:style>
  <w:style w:type="paragraph" w:styleId="Prrafodelista">
    <w:name w:val="List Paragraph"/>
    <w:basedOn w:val="Normal"/>
    <w:uiPriority w:val="34"/>
    <w:qFormat/>
    <w:rsid w:val="000C3A6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albarracin-s</cp:lastModifiedBy>
  <cp:revision>4</cp:revision>
  <cp:lastPrinted>2017-05-29T22:28:00Z</cp:lastPrinted>
  <dcterms:created xsi:type="dcterms:W3CDTF">2017-05-29T21:56:00Z</dcterms:created>
  <dcterms:modified xsi:type="dcterms:W3CDTF">2017-05-29T22:28:00Z</dcterms:modified>
</cp:coreProperties>
</file>