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4B" w:rsidRPr="002417EF" w:rsidRDefault="0026574B" w:rsidP="0026574B">
      <w:pPr>
        <w:spacing w:before="100" w:beforeAutospacing="1" w:after="100" w:afterAutospacing="1"/>
        <w:jc w:val="center"/>
        <w:rPr>
          <w:rFonts w:eastAsia="Times New Roman" w:cs="Times New Roman"/>
          <w:color w:val="000000"/>
          <w:sz w:val="26"/>
          <w:szCs w:val="26"/>
          <w:lang w:eastAsia="es-AR"/>
        </w:rPr>
      </w:pPr>
      <w:r w:rsidRPr="002417EF">
        <w:rPr>
          <w:rFonts w:eastAsia="Times New Roman" w:cs="Times New Roman"/>
          <w:color w:val="000000"/>
          <w:sz w:val="26"/>
          <w:szCs w:val="26"/>
          <w:lang w:eastAsia="es-AR"/>
        </w:rPr>
        <w:t>La Legislatura de la Provincia de Tucumán, sanciona con fuerza de:</w:t>
      </w:r>
    </w:p>
    <w:p w:rsidR="0026574B" w:rsidRPr="002417EF" w:rsidRDefault="0026574B" w:rsidP="0026574B">
      <w:pPr>
        <w:spacing w:before="100" w:beforeAutospacing="1" w:after="100" w:afterAutospacing="1"/>
        <w:jc w:val="both"/>
        <w:rPr>
          <w:rFonts w:eastAsia="Times New Roman" w:cs="Times New Roman"/>
          <w:color w:val="000000"/>
          <w:sz w:val="26"/>
          <w:szCs w:val="26"/>
          <w:lang w:eastAsia="es-AR"/>
        </w:rPr>
      </w:pPr>
    </w:p>
    <w:p w:rsidR="0026574B" w:rsidRPr="002417EF" w:rsidRDefault="007E7484" w:rsidP="009E18CE">
      <w:pPr>
        <w:spacing w:before="100" w:beforeAutospacing="1" w:after="100" w:afterAutospacing="1"/>
        <w:jc w:val="center"/>
        <w:rPr>
          <w:rFonts w:eastAsia="Times New Roman" w:cs="Times New Roman"/>
          <w:color w:val="000000"/>
          <w:sz w:val="26"/>
          <w:szCs w:val="26"/>
          <w:lang w:eastAsia="es-AR"/>
        </w:rPr>
      </w:pPr>
      <w:r>
        <w:rPr>
          <w:rFonts w:eastAsia="Times New Roman" w:cs="Times New Roman"/>
          <w:color w:val="000000"/>
          <w:sz w:val="26"/>
          <w:szCs w:val="26"/>
          <w:lang w:eastAsia="es-AR"/>
        </w:rPr>
        <w:t>LEY</w:t>
      </w:r>
    </w:p>
    <w:p w:rsidR="009E18CE" w:rsidRPr="002417EF" w:rsidRDefault="009E18CE" w:rsidP="009E18CE">
      <w:pPr>
        <w:spacing w:before="100" w:beforeAutospacing="1" w:after="100" w:afterAutospacing="1"/>
        <w:jc w:val="center"/>
        <w:rPr>
          <w:rFonts w:eastAsia="Times New Roman" w:cs="Times New Roman"/>
          <w:color w:val="000000"/>
          <w:sz w:val="26"/>
          <w:szCs w:val="26"/>
          <w:u w:val="single"/>
          <w:lang w:eastAsia="es-AR"/>
        </w:rPr>
      </w:pPr>
    </w:p>
    <w:p w:rsidR="00DE281B" w:rsidRDefault="0026574B" w:rsidP="0026574B">
      <w:pPr>
        <w:spacing w:before="100" w:beforeAutospacing="1" w:after="100" w:afterAutospacing="1"/>
        <w:jc w:val="both"/>
        <w:rPr>
          <w:rFonts w:eastAsia="Times New Roman" w:cs="Times New Roman"/>
          <w:color w:val="000000"/>
          <w:sz w:val="26"/>
          <w:szCs w:val="26"/>
          <w:lang w:eastAsia="es-AR"/>
        </w:rPr>
      </w:pPr>
      <w:r w:rsidRPr="002417EF">
        <w:rPr>
          <w:rFonts w:eastAsia="Times New Roman" w:cs="Times New Roman"/>
          <w:b/>
          <w:color w:val="000000"/>
          <w:sz w:val="26"/>
          <w:szCs w:val="26"/>
          <w:lang w:eastAsia="es-AR"/>
        </w:rPr>
        <w:t>ART.1º</w:t>
      </w:r>
      <w:r w:rsidRPr="002417EF">
        <w:rPr>
          <w:rFonts w:eastAsia="Times New Roman" w:cs="Times New Roman"/>
          <w:color w:val="000000"/>
          <w:sz w:val="26"/>
          <w:szCs w:val="26"/>
          <w:lang w:eastAsia="es-AR"/>
        </w:rPr>
        <w:t xml:space="preserve">: </w:t>
      </w:r>
      <w:r w:rsidR="00812527">
        <w:rPr>
          <w:rFonts w:eastAsia="Times New Roman" w:cs="Times New Roman"/>
          <w:b/>
          <w:color w:val="000000"/>
          <w:sz w:val="26"/>
          <w:szCs w:val="26"/>
          <w:lang w:eastAsia="es-AR"/>
        </w:rPr>
        <w:t>CREASE</w:t>
      </w:r>
      <w:r w:rsidRPr="002417EF">
        <w:rPr>
          <w:rFonts w:eastAsia="Times New Roman" w:cs="Times New Roman"/>
          <w:color w:val="000000"/>
          <w:sz w:val="26"/>
          <w:szCs w:val="26"/>
          <w:lang w:eastAsia="es-AR"/>
        </w:rPr>
        <w:t xml:space="preserve"> un destacamento Policial en </w:t>
      </w:r>
    </w:p>
    <w:p w:rsidR="0026574B" w:rsidRDefault="0026574B" w:rsidP="0026574B">
      <w:pPr>
        <w:spacing w:before="100" w:beforeAutospacing="1" w:after="100" w:afterAutospacing="1"/>
        <w:jc w:val="both"/>
        <w:rPr>
          <w:rFonts w:eastAsia="Times New Roman" w:cs="Times New Roman"/>
          <w:color w:val="000000"/>
          <w:sz w:val="26"/>
          <w:szCs w:val="26"/>
          <w:lang w:eastAsia="es-AR"/>
        </w:rPr>
      </w:pPr>
      <w:r w:rsidRPr="002417EF">
        <w:rPr>
          <w:rFonts w:eastAsia="Times New Roman" w:cs="Times New Roman"/>
          <w:b/>
          <w:color w:val="000000"/>
          <w:sz w:val="26"/>
          <w:szCs w:val="26"/>
          <w:lang w:eastAsia="es-AR"/>
        </w:rPr>
        <w:t>ART. 2º</w:t>
      </w:r>
      <w:r w:rsidRPr="002417EF">
        <w:rPr>
          <w:rFonts w:eastAsia="Times New Roman" w:cs="Times New Roman"/>
          <w:color w:val="000000"/>
          <w:sz w:val="26"/>
          <w:szCs w:val="26"/>
          <w:lang w:eastAsia="es-AR"/>
        </w:rPr>
        <w:t>:</w:t>
      </w:r>
      <w:r w:rsidR="00812527">
        <w:rPr>
          <w:rFonts w:eastAsia="Times New Roman" w:cs="Times New Roman"/>
          <w:color w:val="000000"/>
          <w:sz w:val="26"/>
          <w:szCs w:val="26"/>
          <w:lang w:eastAsia="es-AR"/>
        </w:rPr>
        <w:t xml:space="preserve"> </w:t>
      </w:r>
      <w:r w:rsidR="00812527" w:rsidRPr="00812527">
        <w:rPr>
          <w:rFonts w:eastAsia="Times New Roman" w:cs="Times New Roman"/>
          <w:b/>
          <w:color w:val="000000"/>
          <w:sz w:val="26"/>
          <w:szCs w:val="26"/>
          <w:lang w:eastAsia="es-AR"/>
        </w:rPr>
        <w:t>DOTESE</w:t>
      </w:r>
      <w:r w:rsidR="00812527">
        <w:rPr>
          <w:rFonts w:eastAsia="Times New Roman" w:cs="Times New Roman"/>
          <w:color w:val="000000"/>
          <w:sz w:val="26"/>
          <w:szCs w:val="26"/>
          <w:lang w:eastAsia="es-AR"/>
        </w:rPr>
        <w:t xml:space="preserve"> de personal Policial, equipamientos y medios para el funcionamiento del destacamento policial limítrofe previsto en el art. 1°</w:t>
      </w:r>
      <w:r w:rsidRPr="002417EF">
        <w:rPr>
          <w:rFonts w:eastAsia="Times New Roman" w:cs="Times New Roman"/>
          <w:color w:val="000000"/>
          <w:sz w:val="26"/>
          <w:szCs w:val="26"/>
          <w:lang w:eastAsia="es-AR"/>
        </w:rPr>
        <w:t>.-</w:t>
      </w:r>
    </w:p>
    <w:p w:rsidR="0026574B" w:rsidRPr="002417EF" w:rsidRDefault="00812527" w:rsidP="00FF1805">
      <w:pPr>
        <w:rPr>
          <w:rFonts w:cs="Times New Roman"/>
          <w:b/>
          <w:sz w:val="26"/>
          <w:szCs w:val="26"/>
          <w:u w:val="single"/>
        </w:rPr>
      </w:pPr>
      <w:r w:rsidRPr="00812527">
        <w:rPr>
          <w:rFonts w:eastAsia="Times New Roman" w:cs="Times New Roman"/>
          <w:b/>
          <w:color w:val="000000"/>
          <w:sz w:val="26"/>
          <w:szCs w:val="26"/>
          <w:lang w:eastAsia="es-AR"/>
        </w:rPr>
        <w:t xml:space="preserve">ART. </w:t>
      </w:r>
      <w:r w:rsidR="00DE281B">
        <w:rPr>
          <w:rFonts w:eastAsia="Times New Roman" w:cs="Times New Roman"/>
          <w:b/>
          <w:color w:val="000000"/>
          <w:sz w:val="26"/>
          <w:szCs w:val="26"/>
          <w:lang w:eastAsia="es-AR"/>
        </w:rPr>
        <w:t>3</w:t>
      </w:r>
      <w:r w:rsidRPr="00812527">
        <w:rPr>
          <w:rFonts w:eastAsia="Times New Roman" w:cs="Times New Roman"/>
          <w:b/>
          <w:color w:val="000000"/>
          <w:sz w:val="26"/>
          <w:szCs w:val="26"/>
          <w:lang w:eastAsia="es-AR"/>
        </w:rPr>
        <w:t>°:</w:t>
      </w:r>
      <w:r>
        <w:rPr>
          <w:rFonts w:eastAsia="Times New Roman" w:cs="Times New Roman"/>
          <w:color w:val="000000"/>
          <w:sz w:val="26"/>
          <w:szCs w:val="26"/>
          <w:lang w:eastAsia="es-AR"/>
        </w:rPr>
        <w:t xml:space="preserve"> De forma.-</w:t>
      </w:r>
      <w:r w:rsidR="0026574B" w:rsidRPr="002417EF">
        <w:rPr>
          <w:rFonts w:eastAsia="Times New Roman" w:cs="Times New Roman"/>
          <w:color w:val="000000"/>
          <w:sz w:val="26"/>
          <w:szCs w:val="26"/>
          <w:lang w:eastAsia="es-AR"/>
        </w:rPr>
        <w:br w:type="page"/>
      </w:r>
      <w:r w:rsidR="0026574B" w:rsidRPr="002417EF">
        <w:rPr>
          <w:rFonts w:eastAsia="Times New Roman" w:cs="Times New Roman"/>
          <w:b/>
          <w:color w:val="000000"/>
          <w:sz w:val="26"/>
          <w:szCs w:val="26"/>
          <w:u w:val="single"/>
          <w:lang w:eastAsia="es-AR"/>
        </w:rPr>
        <w:lastRenderedPageBreak/>
        <w:t>FUNDAMENTOS:</w:t>
      </w:r>
    </w:p>
    <w:p w:rsidR="00E277F6" w:rsidRDefault="0026574B" w:rsidP="0026574B">
      <w:pPr>
        <w:spacing w:before="100" w:beforeAutospacing="1" w:after="100" w:afterAutospacing="1"/>
        <w:jc w:val="both"/>
        <w:rPr>
          <w:rFonts w:eastAsia="Times New Roman" w:cs="Times New Roman"/>
          <w:color w:val="000000"/>
          <w:sz w:val="26"/>
          <w:szCs w:val="26"/>
          <w:lang w:eastAsia="es-AR"/>
        </w:rPr>
      </w:pPr>
      <w:r w:rsidRPr="002417EF">
        <w:rPr>
          <w:rFonts w:eastAsia="Times New Roman" w:cs="Times New Roman"/>
          <w:color w:val="000000"/>
          <w:sz w:val="26"/>
          <w:szCs w:val="26"/>
          <w:lang w:eastAsia="es-AR"/>
        </w:rPr>
        <w:t xml:space="preserve">La existencia de un destacamento policial en esta zona es de suma importancia ya que al ser un paso interprovincial de libre circulación sin ningún tipo de control policial, nos deja indefensos ante la creciente </w:t>
      </w:r>
      <w:r w:rsidR="00E95438">
        <w:rPr>
          <w:rFonts w:eastAsia="Times New Roman" w:cs="Times New Roman"/>
          <w:color w:val="000000"/>
          <w:sz w:val="26"/>
          <w:szCs w:val="26"/>
          <w:lang w:eastAsia="es-AR"/>
        </w:rPr>
        <w:t xml:space="preserve">ola delictual, permitiendo por la falta de control fronterizo, </w:t>
      </w:r>
      <w:r w:rsidR="00E277F6">
        <w:rPr>
          <w:rFonts w:eastAsia="Times New Roman" w:cs="Times New Roman"/>
          <w:color w:val="000000"/>
          <w:sz w:val="26"/>
          <w:szCs w:val="26"/>
          <w:lang w:eastAsia="es-AR"/>
        </w:rPr>
        <w:t>eludir el accionar de la autoridad pública.-</w:t>
      </w:r>
    </w:p>
    <w:p w:rsidR="0026574B" w:rsidRPr="002417EF" w:rsidRDefault="00E277F6" w:rsidP="0026574B">
      <w:pPr>
        <w:spacing w:before="100" w:beforeAutospacing="1" w:after="100" w:afterAutospacing="1"/>
        <w:jc w:val="both"/>
        <w:rPr>
          <w:rFonts w:eastAsia="Times New Roman" w:cs="Times New Roman"/>
          <w:color w:val="000000"/>
          <w:sz w:val="26"/>
          <w:szCs w:val="26"/>
          <w:lang w:eastAsia="es-AR"/>
        </w:rPr>
      </w:pPr>
      <w:r>
        <w:rPr>
          <w:rFonts w:eastAsia="Times New Roman" w:cs="Times New Roman"/>
          <w:color w:val="000000"/>
          <w:sz w:val="26"/>
          <w:szCs w:val="26"/>
          <w:lang w:eastAsia="es-AR"/>
        </w:rPr>
        <w:t>Esto se ve agravado, con la creciente y alarmante</w:t>
      </w:r>
      <w:r w:rsidR="0026574B" w:rsidRPr="002417EF">
        <w:rPr>
          <w:rFonts w:eastAsia="Times New Roman" w:cs="Times New Roman"/>
          <w:color w:val="000000"/>
          <w:sz w:val="26"/>
          <w:szCs w:val="26"/>
          <w:lang w:eastAsia="es-AR"/>
        </w:rPr>
        <w:t xml:space="preserve"> </w:t>
      </w:r>
      <w:r>
        <w:rPr>
          <w:rFonts w:eastAsia="Times New Roman" w:cs="Times New Roman"/>
          <w:color w:val="000000"/>
          <w:sz w:val="26"/>
          <w:szCs w:val="26"/>
          <w:lang w:eastAsia="es-AR"/>
        </w:rPr>
        <w:t>complejidad de delitos</w:t>
      </w:r>
      <w:r w:rsidR="0026574B" w:rsidRPr="002417EF">
        <w:rPr>
          <w:rFonts w:eastAsia="Times New Roman" w:cs="Times New Roman"/>
          <w:color w:val="000000"/>
          <w:sz w:val="26"/>
          <w:szCs w:val="26"/>
          <w:lang w:eastAsia="es-AR"/>
        </w:rPr>
        <w:t>.-</w:t>
      </w:r>
    </w:p>
    <w:p w:rsidR="0026574B" w:rsidRDefault="0026574B" w:rsidP="0026574B">
      <w:pPr>
        <w:spacing w:before="100" w:beforeAutospacing="1" w:after="100" w:afterAutospacing="1"/>
        <w:jc w:val="both"/>
        <w:rPr>
          <w:rFonts w:eastAsia="Times New Roman" w:cs="Times New Roman"/>
          <w:color w:val="000000"/>
          <w:sz w:val="26"/>
          <w:szCs w:val="26"/>
          <w:lang w:eastAsia="es-AR"/>
        </w:rPr>
      </w:pPr>
      <w:r w:rsidRPr="002417EF">
        <w:rPr>
          <w:rFonts w:eastAsia="Times New Roman" w:cs="Times New Roman"/>
          <w:color w:val="000000"/>
          <w:sz w:val="26"/>
          <w:szCs w:val="26"/>
          <w:lang w:eastAsia="es-AR"/>
        </w:rPr>
        <w:t>Dicha creación apunta a brindar mayor control, atento al aumento del tráfico de estupefacientes como así también de personas y la creciente ola de fuga de detenidos tanto por delitos cometidos en la provincia como también algunos con pedido de captura internacional.-</w:t>
      </w:r>
    </w:p>
    <w:p w:rsidR="00DE281B" w:rsidRDefault="00DE281B" w:rsidP="00DE281B">
      <w:pPr>
        <w:spacing w:before="100" w:after="100"/>
        <w:jc w:val="both"/>
        <w:rPr>
          <w:rFonts w:eastAsia="Times New Roman" w:cs="Times New Roman"/>
          <w:color w:val="000000"/>
          <w:sz w:val="28"/>
        </w:rPr>
      </w:pPr>
      <w:r>
        <w:rPr>
          <w:rFonts w:eastAsia="Times New Roman" w:cs="Times New Roman"/>
          <w:color w:val="000000"/>
          <w:sz w:val="28"/>
        </w:rPr>
        <w:t>La existencia de un destacamento policial en esta zona es de suma importancia ya que al ser una zona de gran cantidad de habitantes y deja indefensos a los habitantes ante los reiterados actos actos de vandalismo y robos hasta con alto grado de violencia..-</w:t>
      </w:r>
    </w:p>
    <w:p w:rsidR="00DE281B" w:rsidRDefault="00DE281B" w:rsidP="00DE281B">
      <w:pPr>
        <w:spacing w:before="100" w:after="100"/>
        <w:jc w:val="both"/>
        <w:rPr>
          <w:rFonts w:eastAsia="Times New Roman" w:cs="Times New Roman"/>
          <w:color w:val="333333"/>
          <w:sz w:val="28"/>
        </w:rPr>
      </w:pPr>
      <w:r>
        <w:rPr>
          <w:rFonts w:eastAsia="Times New Roman" w:cs="Times New Roman"/>
          <w:color w:val="000000"/>
          <w:sz w:val="28"/>
        </w:rPr>
        <w:t>Dicha creación apuntaría a brindar mayor seguridad a los vecinos del lugar, ya que es un lugar alejado de todo control policial.  Provocando q está zona sea víctima de reiterados arrebatos y delitos en su mayoría robo y además delitos con la mujer.-</w:t>
      </w:r>
    </w:p>
    <w:p w:rsidR="00DE281B" w:rsidRDefault="00DE281B" w:rsidP="00DE281B">
      <w:pPr>
        <w:spacing w:before="100" w:after="100"/>
        <w:jc w:val="both"/>
        <w:rPr>
          <w:rFonts w:eastAsia="Times New Roman" w:cs="Times New Roman"/>
          <w:color w:val="000000"/>
          <w:sz w:val="28"/>
        </w:rPr>
      </w:pPr>
      <w:r>
        <w:rPr>
          <w:rFonts w:eastAsia="Times New Roman" w:cs="Times New Roman"/>
          <w:color w:val="000000"/>
          <w:sz w:val="28"/>
        </w:rPr>
        <w:t>Esta comuna tiene  como jurisdicción alrededor de 20 a 25 kilómetros cuadros de superficie,  lugar muy extenso y además en diferentes épocas del año intransitable como consecuencias de las lluvias,  imposibilitando la circulación de vehículos.  Es por ello q es de indiscutible valor la creación de un destacamento policial es dicha zona ya que todos los habitantes se tienen que dirigir a la comisaría de la localidad de Arcadia o a la ciudad de Concepción que se encuentra aproximadamente a unos 15 kilómetros</w:t>
      </w:r>
    </w:p>
    <w:p w:rsidR="00DE281B" w:rsidRDefault="00DE281B" w:rsidP="00DE281B">
      <w:pPr>
        <w:spacing w:before="100" w:after="100"/>
        <w:jc w:val="both"/>
        <w:rPr>
          <w:rFonts w:eastAsia="Times New Roman" w:cs="Times New Roman"/>
          <w:color w:val="000000"/>
          <w:sz w:val="28"/>
        </w:rPr>
      </w:pPr>
      <w:r>
        <w:rPr>
          <w:rFonts w:eastAsia="Times New Roman" w:cs="Times New Roman"/>
          <w:color w:val="000000"/>
          <w:sz w:val="28"/>
        </w:rPr>
        <w:t>Es así que es de suma urgencia poder dar a esta comunidad seguridad y tranquilidad ante los crecientes delitos q se estan realizando cotidianamente. Ya que cuando se produce acontecido delictual los vecinos no tienen posibilidades reales de poder tener seguridad.-</w:t>
      </w:r>
    </w:p>
    <w:p w:rsidR="00DE281B" w:rsidRDefault="00DE281B" w:rsidP="00DE281B">
      <w:pPr>
        <w:spacing w:before="100" w:after="100"/>
        <w:jc w:val="both"/>
        <w:rPr>
          <w:rFonts w:eastAsia="Times New Roman" w:cs="Times New Roman"/>
          <w:color w:val="000000"/>
          <w:sz w:val="28"/>
        </w:rPr>
      </w:pPr>
      <w:r>
        <w:rPr>
          <w:rFonts w:eastAsia="Times New Roman" w:cs="Times New Roman"/>
          <w:color w:val="000000"/>
          <w:sz w:val="28"/>
        </w:rPr>
        <w:t>Otra necesidad a tener en cuenta es la asignación al mismo de móviles en condiciones de prestar funciones para la actividad de patrullaje y persecución. Los mismos deben ser teniendo en cuenta las condiciones geográficas de la zona, que es 100 por ciento rural.-</w:t>
      </w:r>
    </w:p>
    <w:p w:rsidR="00DE281B" w:rsidRDefault="00DE281B" w:rsidP="00DE281B">
      <w:pPr>
        <w:spacing w:before="100" w:after="100"/>
        <w:rPr>
          <w:rFonts w:eastAsia="Times New Roman" w:cs="Times New Roman"/>
          <w:color w:val="000000"/>
          <w:sz w:val="28"/>
        </w:rPr>
      </w:pPr>
      <w:r>
        <w:rPr>
          <w:rFonts w:eastAsia="Times New Roman" w:cs="Times New Roman"/>
          <w:color w:val="000000"/>
          <w:sz w:val="28"/>
        </w:rPr>
        <w:t>Por todo lo expuesto solicito a mis pares la aprobación del presente proyecto.-</w:t>
      </w:r>
    </w:p>
    <w:p w:rsidR="00DE281B" w:rsidRDefault="00DE281B" w:rsidP="0026574B">
      <w:pPr>
        <w:spacing w:before="100" w:beforeAutospacing="1" w:after="100" w:afterAutospacing="1"/>
        <w:jc w:val="both"/>
        <w:rPr>
          <w:rFonts w:eastAsia="Times New Roman" w:cs="Times New Roman"/>
          <w:color w:val="000000"/>
          <w:sz w:val="26"/>
          <w:szCs w:val="26"/>
          <w:lang w:eastAsia="es-AR"/>
        </w:rPr>
      </w:pPr>
    </w:p>
    <w:p w:rsidR="00DE281B" w:rsidRDefault="00DE281B" w:rsidP="0026574B">
      <w:pPr>
        <w:spacing w:before="100" w:beforeAutospacing="1" w:after="100" w:afterAutospacing="1"/>
        <w:jc w:val="both"/>
        <w:rPr>
          <w:rFonts w:eastAsia="Times New Roman" w:cs="Times New Roman"/>
          <w:color w:val="000000"/>
          <w:sz w:val="26"/>
          <w:szCs w:val="26"/>
          <w:lang w:eastAsia="es-AR"/>
        </w:rPr>
      </w:pPr>
    </w:p>
    <w:p w:rsidR="00DE281B" w:rsidRPr="002417EF" w:rsidRDefault="00DE281B" w:rsidP="0026574B">
      <w:pPr>
        <w:spacing w:before="100" w:beforeAutospacing="1" w:after="100" w:afterAutospacing="1"/>
        <w:jc w:val="both"/>
        <w:rPr>
          <w:rFonts w:eastAsia="Times New Roman" w:cs="Times New Roman"/>
          <w:color w:val="000000"/>
          <w:sz w:val="26"/>
          <w:szCs w:val="26"/>
          <w:lang w:eastAsia="es-AR"/>
        </w:rPr>
      </w:pPr>
    </w:p>
    <w:p w:rsidR="0026574B" w:rsidRPr="002417EF" w:rsidRDefault="0026574B" w:rsidP="0026574B">
      <w:pPr>
        <w:spacing w:before="100" w:beforeAutospacing="1" w:after="100" w:afterAutospacing="1"/>
        <w:jc w:val="both"/>
        <w:rPr>
          <w:rFonts w:eastAsia="Times New Roman" w:cs="Times New Roman"/>
          <w:color w:val="000000"/>
          <w:sz w:val="26"/>
          <w:szCs w:val="26"/>
          <w:lang w:eastAsia="es-AR"/>
        </w:rPr>
      </w:pPr>
      <w:r w:rsidRPr="002417EF">
        <w:rPr>
          <w:rFonts w:eastAsia="Times New Roman" w:cs="Times New Roman"/>
          <w:color w:val="000000"/>
          <w:sz w:val="26"/>
          <w:szCs w:val="26"/>
          <w:lang w:eastAsia="es-AR"/>
        </w:rPr>
        <w:lastRenderedPageBreak/>
        <w:t xml:space="preserve">Bajo el radio de acción de la Comisaría de la localidad de </w:t>
      </w:r>
      <w:r w:rsidR="00FF1805">
        <w:rPr>
          <w:rFonts w:eastAsia="Times New Roman" w:cs="Times New Roman"/>
          <w:color w:val="000000"/>
          <w:sz w:val="26"/>
          <w:szCs w:val="26"/>
          <w:lang w:eastAsia="es-AR"/>
        </w:rPr>
        <w:t>L</w:t>
      </w:r>
      <w:r w:rsidRPr="002417EF">
        <w:rPr>
          <w:rFonts w:eastAsia="Times New Roman" w:cs="Times New Roman"/>
          <w:color w:val="000000"/>
          <w:sz w:val="26"/>
          <w:szCs w:val="26"/>
          <w:lang w:eastAsia="es-AR"/>
        </w:rPr>
        <w:t>a Cocha encontramos que hay muchísimos kilómetros cuadrados y gran cantidad de habitantes que necesitan imperiosamente otro destacamento que resguarde los derechos y proteja los intereses de los habitantes de dicha zona.-</w:t>
      </w:r>
    </w:p>
    <w:p w:rsidR="0026574B" w:rsidRPr="002417EF" w:rsidRDefault="0026574B" w:rsidP="0026574B">
      <w:pPr>
        <w:spacing w:before="100" w:beforeAutospacing="1" w:after="100" w:afterAutospacing="1"/>
        <w:jc w:val="both"/>
        <w:rPr>
          <w:rFonts w:eastAsia="Times New Roman" w:cs="Times New Roman"/>
          <w:color w:val="000000"/>
          <w:sz w:val="26"/>
          <w:szCs w:val="26"/>
          <w:lang w:eastAsia="es-AR"/>
        </w:rPr>
      </w:pPr>
      <w:r w:rsidRPr="002417EF">
        <w:rPr>
          <w:rFonts w:eastAsia="Times New Roman" w:cs="Times New Roman"/>
          <w:color w:val="000000"/>
          <w:sz w:val="26"/>
          <w:szCs w:val="26"/>
          <w:lang w:eastAsia="es-AR"/>
        </w:rPr>
        <w:t>Por un lado resulta claro que debe ser ubicado en una zona fácilmente visible, atento al rol de prevención y control que debe desempeñar y el cual debe primar.-</w:t>
      </w:r>
    </w:p>
    <w:p w:rsidR="0026574B" w:rsidRPr="002417EF" w:rsidRDefault="0026574B" w:rsidP="0026574B">
      <w:pPr>
        <w:spacing w:before="100" w:beforeAutospacing="1" w:after="100" w:afterAutospacing="1"/>
        <w:jc w:val="both"/>
        <w:rPr>
          <w:rFonts w:eastAsia="Times New Roman" w:cs="Times New Roman"/>
          <w:color w:val="000000"/>
          <w:sz w:val="26"/>
          <w:szCs w:val="26"/>
          <w:lang w:eastAsia="es-AR"/>
        </w:rPr>
      </w:pPr>
      <w:r w:rsidRPr="002417EF">
        <w:rPr>
          <w:rFonts w:eastAsia="Times New Roman" w:cs="Times New Roman"/>
          <w:color w:val="000000"/>
          <w:sz w:val="26"/>
          <w:szCs w:val="26"/>
          <w:lang w:eastAsia="es-AR"/>
        </w:rPr>
        <w:t>Por otro lado es de esperar que la medida sea acompañada del nombramiento del suficiente personal necesario para cubrir los turnos de actividad específica.</w:t>
      </w:r>
      <w:r w:rsidR="00746A76">
        <w:rPr>
          <w:rFonts w:eastAsia="Times New Roman" w:cs="Times New Roman"/>
          <w:color w:val="000000"/>
          <w:sz w:val="26"/>
          <w:szCs w:val="26"/>
          <w:lang w:eastAsia="es-AR"/>
        </w:rPr>
        <w:t xml:space="preserve"> Todo ello</w:t>
      </w:r>
      <w:r w:rsidRPr="002417EF">
        <w:rPr>
          <w:rFonts w:eastAsia="Times New Roman" w:cs="Times New Roman"/>
          <w:color w:val="000000"/>
          <w:sz w:val="26"/>
          <w:szCs w:val="26"/>
          <w:lang w:eastAsia="es-AR"/>
        </w:rPr>
        <w:t>, conforme a los criterios operativos propios de la institución Policial.-</w:t>
      </w:r>
    </w:p>
    <w:p w:rsidR="0026574B" w:rsidRDefault="0026574B" w:rsidP="0026574B">
      <w:pPr>
        <w:spacing w:before="100" w:beforeAutospacing="1" w:after="100" w:afterAutospacing="1"/>
        <w:jc w:val="both"/>
        <w:rPr>
          <w:rFonts w:eastAsia="Times New Roman" w:cs="Times New Roman"/>
          <w:color w:val="000000"/>
          <w:sz w:val="26"/>
          <w:szCs w:val="26"/>
          <w:lang w:eastAsia="es-AR"/>
        </w:rPr>
      </w:pPr>
      <w:r w:rsidRPr="002417EF">
        <w:rPr>
          <w:rFonts w:eastAsia="Times New Roman" w:cs="Times New Roman"/>
          <w:color w:val="000000"/>
          <w:sz w:val="26"/>
          <w:szCs w:val="26"/>
          <w:lang w:eastAsia="es-AR"/>
        </w:rPr>
        <w:t>Otra necesidad a tener en cuenta es la asignación al mismo de móviles en condiciones de prestar funciones para la actividad de patrullaje y persecución. Los mismos deben ser teniendo en cuenta las condiciones geográficas de la zona, que es</w:t>
      </w:r>
      <w:bookmarkStart w:id="0" w:name="_GoBack"/>
      <w:bookmarkEnd w:id="0"/>
      <w:r w:rsidRPr="002417EF">
        <w:rPr>
          <w:rFonts w:eastAsia="Times New Roman" w:cs="Times New Roman"/>
          <w:color w:val="000000"/>
          <w:sz w:val="26"/>
          <w:szCs w:val="26"/>
          <w:lang w:eastAsia="es-AR"/>
        </w:rPr>
        <w:t xml:space="preserve"> rural.-</w:t>
      </w:r>
    </w:p>
    <w:p w:rsidR="00812527" w:rsidRPr="00277286" w:rsidRDefault="00812527" w:rsidP="00812527">
      <w:pPr>
        <w:pStyle w:val="NormalWeb"/>
        <w:jc w:val="both"/>
        <w:rPr>
          <w:rFonts w:eastAsia="Arial Unicode MS" w:cs="Mangal"/>
          <w:kern w:val="3"/>
          <w:sz w:val="26"/>
          <w:szCs w:val="26"/>
          <w:lang w:eastAsia="zh-CN" w:bidi="hi-IN"/>
        </w:rPr>
      </w:pPr>
      <w:r>
        <w:rPr>
          <w:rFonts w:eastAsia="Arial Unicode MS" w:cs="Mangal"/>
          <w:kern w:val="3"/>
          <w:sz w:val="26"/>
          <w:szCs w:val="26"/>
          <w:lang w:eastAsia="zh-CN" w:bidi="hi-IN"/>
        </w:rPr>
        <w:t xml:space="preserve">Es atribución de esta H.L.T. según lo prevé, la Carta Magna Provincial,  en el </w:t>
      </w:r>
      <w:r w:rsidRPr="00923024">
        <w:rPr>
          <w:color w:val="000000"/>
        </w:rPr>
        <w:t>Art. 67</w:t>
      </w:r>
      <w:r>
        <w:rPr>
          <w:rFonts w:ascii="Arial" w:hAnsi="Arial" w:cs="Arial"/>
          <w:color w:val="000000"/>
          <w:sz w:val="27"/>
          <w:szCs w:val="27"/>
        </w:rPr>
        <w:t>:</w:t>
      </w:r>
    </w:p>
    <w:p w:rsidR="00812527" w:rsidRPr="00277286" w:rsidRDefault="00812527" w:rsidP="00812527">
      <w:pPr>
        <w:pStyle w:val="NormalWeb"/>
        <w:spacing w:line="360" w:lineRule="auto"/>
        <w:jc w:val="both"/>
        <w:rPr>
          <w:b/>
          <w:i/>
          <w:color w:val="000000"/>
        </w:rPr>
      </w:pPr>
      <w:r w:rsidRPr="00277286">
        <w:rPr>
          <w:b/>
          <w:i/>
          <w:color w:val="000000"/>
        </w:rPr>
        <w:t>1º) Dictar las leyes, resoluciones y declaraciones que sean necesarias para hacer efectivo el ejercicio de los derechos, deberes y garantías consagrados por esta Constitución, la Constit</w:t>
      </w:r>
      <w:r w:rsidRPr="00277286">
        <w:rPr>
          <w:b/>
          <w:i/>
          <w:color w:val="000000"/>
        </w:rPr>
        <w:t>u</w:t>
      </w:r>
      <w:r w:rsidRPr="00277286">
        <w:rPr>
          <w:b/>
          <w:i/>
          <w:color w:val="000000"/>
        </w:rPr>
        <w:t>ción Nacional y todos los Tratados Internacionales vigentes, sin alterar su espíritu.</w:t>
      </w:r>
    </w:p>
    <w:p w:rsidR="00812527" w:rsidRPr="00277286" w:rsidRDefault="00812527" w:rsidP="00812527">
      <w:pPr>
        <w:spacing w:line="360" w:lineRule="auto"/>
        <w:jc w:val="both"/>
        <w:rPr>
          <w:rFonts w:cs="Times New Roman"/>
          <w:b/>
          <w:i/>
        </w:rPr>
      </w:pPr>
      <w:r w:rsidRPr="00277286">
        <w:rPr>
          <w:rFonts w:cs="Times New Roman"/>
          <w:b/>
          <w:i/>
          <w:color w:val="000000"/>
        </w:rPr>
        <w:t>6º) Legislar y promover medidas de acción positiva… que garanticen el pleno goce de ejercicio de los derechos reconocidos en esta Constitución, la Constitución Nacional y los Tratados Internacionales vigentes sobre Derechos Humanos.</w:t>
      </w:r>
    </w:p>
    <w:p w:rsidR="0026574B" w:rsidRPr="002417EF" w:rsidRDefault="0026574B" w:rsidP="0026574B">
      <w:pPr>
        <w:spacing w:before="100" w:beforeAutospacing="1" w:after="100" w:afterAutospacing="1"/>
        <w:rPr>
          <w:rFonts w:eastAsia="Times New Roman" w:cs="Times New Roman"/>
          <w:color w:val="000000"/>
          <w:sz w:val="26"/>
          <w:szCs w:val="26"/>
          <w:lang w:eastAsia="es-AR"/>
        </w:rPr>
      </w:pPr>
      <w:r w:rsidRPr="002417EF">
        <w:rPr>
          <w:rFonts w:eastAsia="Times New Roman" w:cs="Times New Roman"/>
          <w:color w:val="000000"/>
          <w:sz w:val="26"/>
          <w:szCs w:val="26"/>
          <w:lang w:eastAsia="es-AR"/>
        </w:rPr>
        <w:t>Por todo lo expuesto solicito a mis pares la aprobación del presente proyecto.-</w:t>
      </w:r>
    </w:p>
    <w:p w:rsidR="0026574B" w:rsidRPr="002417EF" w:rsidRDefault="0026574B" w:rsidP="0026574B">
      <w:pPr>
        <w:spacing w:before="100" w:beforeAutospacing="1" w:after="100" w:afterAutospacing="1"/>
        <w:jc w:val="both"/>
        <w:rPr>
          <w:rFonts w:eastAsia="Times New Roman" w:cs="Times New Roman"/>
          <w:color w:val="000000"/>
          <w:sz w:val="26"/>
          <w:szCs w:val="26"/>
          <w:lang w:eastAsia="es-AR"/>
        </w:rPr>
      </w:pPr>
    </w:p>
    <w:p w:rsidR="00816050" w:rsidRPr="0026574B" w:rsidRDefault="00816050">
      <w:pPr>
        <w:pStyle w:val="Standard"/>
        <w:rPr>
          <w:lang w:val="es-AR"/>
        </w:rPr>
      </w:pPr>
    </w:p>
    <w:sectPr w:rsidR="00816050" w:rsidRPr="0026574B" w:rsidSect="00816050">
      <w:headerReference w:type="even" r:id="rId6"/>
      <w:headerReference w:type="default" r:id="rId7"/>
      <w:footerReference w:type="even" r:id="rId8"/>
      <w:footerReference w:type="default" r:id="rId9"/>
      <w:headerReference w:type="first" r:id="rId10"/>
      <w:footerReference w:type="first" r:id="rId11"/>
      <w:pgSz w:w="12240" w:h="20160"/>
      <w:pgMar w:top="3544" w:right="1134" w:bottom="2693" w:left="1701" w:header="425"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6E6" w:rsidRDefault="00F816E6" w:rsidP="00816050">
      <w:r>
        <w:separator/>
      </w:r>
    </w:p>
  </w:endnote>
  <w:endnote w:type="continuationSeparator" w:id="1">
    <w:p w:rsidR="00F816E6" w:rsidRDefault="00F816E6" w:rsidP="00816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24" w:rsidRDefault="008F772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80" w:type="dxa"/>
      <w:tblInd w:w="-1134" w:type="dxa"/>
      <w:tblLayout w:type="fixed"/>
      <w:tblCellMar>
        <w:left w:w="10" w:type="dxa"/>
        <w:right w:w="10" w:type="dxa"/>
      </w:tblCellMar>
      <w:tblLook w:val="0000"/>
    </w:tblPr>
    <w:tblGrid>
      <w:gridCol w:w="7262"/>
      <w:gridCol w:w="3118"/>
    </w:tblGrid>
    <w:tr w:rsidR="00816050" w:rsidTr="00BB65FE">
      <w:tc>
        <w:tcPr>
          <w:tcW w:w="7262" w:type="dxa"/>
          <w:tcMar>
            <w:top w:w="0" w:type="dxa"/>
            <w:left w:w="108" w:type="dxa"/>
            <w:bottom w:w="0" w:type="dxa"/>
            <w:right w:w="108" w:type="dxa"/>
          </w:tcMar>
        </w:tcPr>
        <w:p w:rsidR="00816050" w:rsidRDefault="008F7724">
          <w:pPr>
            <w:pStyle w:val="Footer"/>
            <w:tabs>
              <w:tab w:val="clear" w:pos="8504"/>
              <w:tab w:val="right" w:pos="8931"/>
            </w:tabs>
            <w:snapToGrid w:val="0"/>
            <w:ind w:right="360"/>
            <w:rPr>
              <w:sz w:val="24"/>
              <w:szCs w:val="24"/>
            </w:rPr>
          </w:pPr>
          <w:r>
            <w:rPr>
              <w:sz w:val="24"/>
              <w:szCs w:val="24"/>
            </w:rPr>
            <w:t>2015</w:t>
          </w:r>
          <w:r w:rsidR="00816050">
            <w:rPr>
              <w:sz w:val="24"/>
              <w:szCs w:val="24"/>
            </w:rPr>
            <w:t xml:space="preserve"> – Bicentenario de la Batalla de Tucumán</w:t>
          </w:r>
        </w:p>
      </w:tc>
      <w:tc>
        <w:tcPr>
          <w:tcW w:w="3118" w:type="dxa"/>
          <w:tcMar>
            <w:top w:w="0" w:type="dxa"/>
            <w:left w:w="108" w:type="dxa"/>
            <w:bottom w:w="0" w:type="dxa"/>
            <w:right w:w="108" w:type="dxa"/>
          </w:tcMar>
        </w:tcPr>
        <w:p w:rsidR="00816050" w:rsidRDefault="00816050">
          <w:pPr>
            <w:pStyle w:val="Footer"/>
            <w:tabs>
              <w:tab w:val="clear" w:pos="8504"/>
              <w:tab w:val="right" w:pos="8931"/>
            </w:tabs>
            <w:snapToGrid w:val="0"/>
            <w:jc w:val="right"/>
            <w:rPr>
              <w:rFonts w:ascii="Arial Narrow" w:hAnsi="Arial Narrow"/>
              <w:sz w:val="24"/>
              <w:szCs w:val="24"/>
            </w:rPr>
          </w:pPr>
        </w:p>
      </w:tc>
    </w:tr>
  </w:tbl>
  <w:p w:rsidR="00816050" w:rsidRDefault="00816050">
    <w:pPr>
      <w:pStyle w:val="Footer"/>
      <w:tabs>
        <w:tab w:val="clear" w:pos="8504"/>
        <w:tab w:val="right" w:pos="8931"/>
      </w:tabs>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24" w:rsidRDefault="008F77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6E6" w:rsidRDefault="00F816E6" w:rsidP="00816050">
      <w:r w:rsidRPr="00816050">
        <w:rPr>
          <w:color w:val="000000"/>
        </w:rPr>
        <w:separator/>
      </w:r>
    </w:p>
  </w:footnote>
  <w:footnote w:type="continuationSeparator" w:id="1">
    <w:p w:rsidR="00F816E6" w:rsidRDefault="00F816E6" w:rsidP="00816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24" w:rsidRDefault="008F772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90" w:type="dxa"/>
      <w:tblInd w:w="-675" w:type="dxa"/>
      <w:tblLayout w:type="fixed"/>
      <w:tblCellMar>
        <w:left w:w="10" w:type="dxa"/>
        <w:right w:w="10" w:type="dxa"/>
      </w:tblCellMar>
      <w:tblLook w:val="0000"/>
    </w:tblPr>
    <w:tblGrid>
      <w:gridCol w:w="3244"/>
      <w:gridCol w:w="3535"/>
      <w:gridCol w:w="3411"/>
    </w:tblGrid>
    <w:tr w:rsidR="00816050" w:rsidTr="00BB65FE">
      <w:trPr>
        <w:trHeight w:val="2694"/>
      </w:trPr>
      <w:tc>
        <w:tcPr>
          <w:tcW w:w="3244" w:type="dxa"/>
          <w:tcMar>
            <w:top w:w="0" w:type="dxa"/>
            <w:left w:w="108" w:type="dxa"/>
            <w:bottom w:w="0" w:type="dxa"/>
            <w:right w:w="108" w:type="dxa"/>
          </w:tcMar>
          <w:vAlign w:val="center"/>
        </w:tcPr>
        <w:p w:rsidR="00816050" w:rsidRDefault="00816050">
          <w:pPr>
            <w:pStyle w:val="Header"/>
            <w:snapToGrid w:val="0"/>
            <w:ind w:left="1140" w:hanging="1140"/>
          </w:pPr>
        </w:p>
      </w:tc>
      <w:tc>
        <w:tcPr>
          <w:tcW w:w="3535" w:type="dxa"/>
          <w:tcMar>
            <w:top w:w="0" w:type="dxa"/>
            <w:left w:w="108" w:type="dxa"/>
            <w:bottom w:w="0" w:type="dxa"/>
            <w:right w:w="108" w:type="dxa"/>
          </w:tcMar>
          <w:vAlign w:val="center"/>
        </w:tcPr>
        <w:p w:rsidR="00816050" w:rsidRDefault="0026574B">
          <w:pPr>
            <w:pStyle w:val="Header"/>
            <w:snapToGrid w:val="0"/>
            <w:jc w:val="center"/>
          </w:pPr>
          <w:r>
            <w:rPr>
              <w:noProof/>
              <w:lang w:val="es-AR" w:eastAsia="es-AR"/>
            </w:rPr>
            <w:drawing>
              <wp:inline distT="0" distB="0" distL="0" distR="0">
                <wp:extent cx="1847850" cy="1314450"/>
                <wp:effectExtent l="19050" t="0" r="0" b="0"/>
                <wp:docPr id="1" name="gráfic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1"/>
                        <pic:cNvPicPr>
                          <a:picLocks noChangeAspect="1" noChangeArrowheads="1"/>
                        </pic:cNvPicPr>
                      </pic:nvPicPr>
                      <pic:blipFill>
                        <a:blip r:embed="rId1"/>
                        <a:srcRect/>
                        <a:stretch>
                          <a:fillRect/>
                        </a:stretch>
                      </pic:blipFill>
                      <pic:spPr bwMode="auto">
                        <a:xfrm>
                          <a:off x="0" y="0"/>
                          <a:ext cx="1847850" cy="1314450"/>
                        </a:xfrm>
                        <a:prstGeom prst="rect">
                          <a:avLst/>
                        </a:prstGeom>
                        <a:noFill/>
                        <a:ln w="9525">
                          <a:noFill/>
                          <a:miter lim="800000"/>
                          <a:headEnd/>
                          <a:tailEnd/>
                        </a:ln>
                      </pic:spPr>
                    </pic:pic>
                  </a:graphicData>
                </a:graphic>
              </wp:inline>
            </w:drawing>
          </w:r>
        </w:p>
      </w:tc>
      <w:tc>
        <w:tcPr>
          <w:tcW w:w="3411" w:type="dxa"/>
          <w:tcMar>
            <w:top w:w="0" w:type="dxa"/>
            <w:left w:w="108" w:type="dxa"/>
            <w:bottom w:w="0" w:type="dxa"/>
            <w:right w:w="108" w:type="dxa"/>
          </w:tcMar>
          <w:vAlign w:val="center"/>
        </w:tcPr>
        <w:p w:rsidR="00816050" w:rsidRDefault="0026574B">
          <w:pPr>
            <w:pStyle w:val="Header"/>
            <w:snapToGrid w:val="0"/>
            <w:ind w:right="283"/>
            <w:jc w:val="right"/>
          </w:pPr>
          <w:r>
            <w:rPr>
              <w:noProof/>
              <w:lang w:val="es-AR" w:eastAsia="es-AR"/>
            </w:rPr>
            <w:drawing>
              <wp:inline distT="0" distB="0" distL="0" distR="0">
                <wp:extent cx="876300" cy="885825"/>
                <wp:effectExtent l="19050" t="0" r="0" b="0"/>
                <wp:docPr id="2" name="gráfic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2"/>
                        <pic:cNvPicPr>
                          <a:picLocks noChangeAspect="1" noChangeArrowheads="1"/>
                        </pic:cNvPicPr>
                      </pic:nvPicPr>
                      <pic:blipFill>
                        <a:blip r:embed="rId2"/>
                        <a:srcRect/>
                        <a:stretch>
                          <a:fillRect/>
                        </a:stretch>
                      </pic:blipFill>
                      <pic:spPr bwMode="auto">
                        <a:xfrm>
                          <a:off x="0" y="0"/>
                          <a:ext cx="876300" cy="885825"/>
                        </a:xfrm>
                        <a:prstGeom prst="rect">
                          <a:avLst/>
                        </a:prstGeom>
                        <a:noFill/>
                        <a:ln w="9525">
                          <a:noFill/>
                          <a:miter lim="800000"/>
                          <a:headEnd/>
                          <a:tailEnd/>
                        </a:ln>
                      </pic:spPr>
                    </pic:pic>
                  </a:graphicData>
                </a:graphic>
              </wp:inline>
            </w:drawing>
          </w:r>
        </w:p>
      </w:tc>
    </w:tr>
  </w:tbl>
  <w:p w:rsidR="00816050" w:rsidRDefault="008160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24" w:rsidRDefault="008F772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816050"/>
    <w:rsid w:val="00012D2D"/>
    <w:rsid w:val="00147788"/>
    <w:rsid w:val="002417EF"/>
    <w:rsid w:val="0026574B"/>
    <w:rsid w:val="003438C2"/>
    <w:rsid w:val="003872A3"/>
    <w:rsid w:val="003C712C"/>
    <w:rsid w:val="00410F73"/>
    <w:rsid w:val="00472C63"/>
    <w:rsid w:val="004A44D7"/>
    <w:rsid w:val="005C21AF"/>
    <w:rsid w:val="00632AF9"/>
    <w:rsid w:val="00647DDE"/>
    <w:rsid w:val="006F6D38"/>
    <w:rsid w:val="00746A76"/>
    <w:rsid w:val="007E4240"/>
    <w:rsid w:val="007E7484"/>
    <w:rsid w:val="00812527"/>
    <w:rsid w:val="00816050"/>
    <w:rsid w:val="008F7724"/>
    <w:rsid w:val="009E18CE"/>
    <w:rsid w:val="00AF7BDA"/>
    <w:rsid w:val="00B40DC7"/>
    <w:rsid w:val="00BB65FE"/>
    <w:rsid w:val="00BE7BF2"/>
    <w:rsid w:val="00D97B3E"/>
    <w:rsid w:val="00DA270F"/>
    <w:rsid w:val="00DE281B"/>
    <w:rsid w:val="00E277F6"/>
    <w:rsid w:val="00E70872"/>
    <w:rsid w:val="00E95438"/>
    <w:rsid w:val="00F816E6"/>
    <w:rsid w:val="00F95CC2"/>
    <w:rsid w:val="00FD1527"/>
    <w:rsid w:val="00FF180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27"/>
    <w:pPr>
      <w:widowControl w:val="0"/>
      <w:suppressAutoHyphens/>
      <w:autoSpaceDN w:val="0"/>
      <w:textAlignment w:val="baseline"/>
    </w:pPr>
    <w:rPr>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16050"/>
    <w:pPr>
      <w:suppressAutoHyphens/>
      <w:autoSpaceDN w:val="0"/>
      <w:textAlignment w:val="baseline"/>
    </w:pPr>
    <w:rPr>
      <w:rFonts w:eastAsia="Times New Roman" w:cs="Times New Roman"/>
      <w:kern w:val="3"/>
      <w:lang w:val="es-ES" w:eastAsia="zh-CN"/>
    </w:rPr>
  </w:style>
  <w:style w:type="paragraph" w:customStyle="1" w:styleId="Heading">
    <w:name w:val="Heading"/>
    <w:basedOn w:val="Standard"/>
    <w:next w:val="Textbody"/>
    <w:rsid w:val="00816050"/>
    <w:pPr>
      <w:keepNext/>
      <w:spacing w:before="240" w:after="120"/>
    </w:pPr>
    <w:rPr>
      <w:rFonts w:ascii="Arial" w:eastAsia="Arial Unicode MS" w:hAnsi="Arial" w:cs="Mangal"/>
      <w:sz w:val="28"/>
      <w:szCs w:val="28"/>
    </w:rPr>
  </w:style>
  <w:style w:type="paragraph" w:customStyle="1" w:styleId="Textbody">
    <w:name w:val="Text body"/>
    <w:basedOn w:val="Standard"/>
    <w:rsid w:val="00816050"/>
    <w:rPr>
      <w:sz w:val="24"/>
      <w:lang w:val="es-MX"/>
    </w:rPr>
  </w:style>
  <w:style w:type="paragraph" w:styleId="Lista">
    <w:name w:val="List"/>
    <w:basedOn w:val="Textbody"/>
    <w:rsid w:val="00816050"/>
    <w:rPr>
      <w:rFonts w:cs="Mangal"/>
    </w:rPr>
  </w:style>
  <w:style w:type="paragraph" w:customStyle="1" w:styleId="Caption">
    <w:name w:val="Caption"/>
    <w:basedOn w:val="Standard"/>
    <w:rsid w:val="00816050"/>
    <w:pPr>
      <w:suppressLineNumbers/>
      <w:spacing w:before="120" w:after="120"/>
    </w:pPr>
    <w:rPr>
      <w:rFonts w:cs="Mangal"/>
      <w:i/>
      <w:iCs/>
      <w:sz w:val="24"/>
      <w:szCs w:val="24"/>
    </w:rPr>
  </w:style>
  <w:style w:type="paragraph" w:customStyle="1" w:styleId="Index">
    <w:name w:val="Index"/>
    <w:basedOn w:val="Standard"/>
    <w:rsid w:val="00816050"/>
    <w:pPr>
      <w:suppressLineNumbers/>
    </w:pPr>
    <w:rPr>
      <w:rFonts w:cs="Mangal"/>
    </w:rPr>
  </w:style>
  <w:style w:type="paragraph" w:customStyle="1" w:styleId="Heading1">
    <w:name w:val="Heading 1"/>
    <w:basedOn w:val="Standard"/>
    <w:next w:val="Standard"/>
    <w:rsid w:val="00816050"/>
    <w:pPr>
      <w:keepNext/>
      <w:outlineLvl w:val="0"/>
    </w:pPr>
    <w:rPr>
      <w:sz w:val="24"/>
      <w:u w:val="single"/>
      <w:lang w:val="es-MX"/>
    </w:rPr>
  </w:style>
  <w:style w:type="paragraph" w:customStyle="1" w:styleId="Heading2">
    <w:name w:val="Heading 2"/>
    <w:basedOn w:val="Standard"/>
    <w:next w:val="Standard"/>
    <w:rsid w:val="00816050"/>
    <w:pPr>
      <w:keepNext/>
      <w:spacing w:line="360" w:lineRule="auto"/>
      <w:jc w:val="both"/>
      <w:outlineLvl w:val="1"/>
    </w:pPr>
    <w:rPr>
      <w:sz w:val="24"/>
      <w:lang w:val="es-MX"/>
    </w:rPr>
  </w:style>
  <w:style w:type="paragraph" w:customStyle="1" w:styleId="Heading3">
    <w:name w:val="Heading 3"/>
    <w:basedOn w:val="Standard"/>
    <w:next w:val="Standard"/>
    <w:rsid w:val="00816050"/>
    <w:pPr>
      <w:keepNext/>
      <w:spacing w:line="360" w:lineRule="auto"/>
      <w:jc w:val="both"/>
      <w:outlineLvl w:val="2"/>
    </w:pPr>
    <w:rPr>
      <w:b/>
      <w:bCs/>
      <w:sz w:val="24"/>
      <w:lang w:val="es-MX"/>
    </w:rPr>
  </w:style>
  <w:style w:type="paragraph" w:customStyle="1" w:styleId="Header">
    <w:name w:val="Header"/>
    <w:basedOn w:val="Standard"/>
    <w:rsid w:val="00816050"/>
    <w:pPr>
      <w:tabs>
        <w:tab w:val="center" w:pos="4252"/>
        <w:tab w:val="right" w:pos="8504"/>
      </w:tabs>
    </w:pPr>
  </w:style>
  <w:style w:type="paragraph" w:customStyle="1" w:styleId="Footer">
    <w:name w:val="Footer"/>
    <w:basedOn w:val="Standard"/>
    <w:rsid w:val="00816050"/>
    <w:pPr>
      <w:tabs>
        <w:tab w:val="center" w:pos="4252"/>
        <w:tab w:val="right" w:pos="8504"/>
      </w:tabs>
    </w:pPr>
  </w:style>
  <w:style w:type="paragraph" w:styleId="Textodeglobo">
    <w:name w:val="Balloon Text"/>
    <w:basedOn w:val="Standard"/>
    <w:rsid w:val="00816050"/>
    <w:rPr>
      <w:rFonts w:ascii="Tahoma" w:hAnsi="Tahoma" w:cs="Tahoma"/>
      <w:sz w:val="16"/>
      <w:szCs w:val="16"/>
    </w:rPr>
  </w:style>
  <w:style w:type="paragraph" w:customStyle="1" w:styleId="TableContents">
    <w:name w:val="Table Contents"/>
    <w:basedOn w:val="Standard"/>
    <w:rsid w:val="00816050"/>
    <w:pPr>
      <w:suppressLineNumbers/>
    </w:pPr>
  </w:style>
  <w:style w:type="paragraph" w:customStyle="1" w:styleId="TableHeading">
    <w:name w:val="Table Heading"/>
    <w:basedOn w:val="TableContents"/>
    <w:rsid w:val="00816050"/>
    <w:pPr>
      <w:jc w:val="center"/>
    </w:pPr>
    <w:rPr>
      <w:b/>
      <w:bCs/>
    </w:rPr>
  </w:style>
  <w:style w:type="character" w:customStyle="1" w:styleId="PageNumber">
    <w:name w:val="Page Number"/>
    <w:basedOn w:val="Fuentedeprrafopredeter"/>
    <w:rsid w:val="00816050"/>
  </w:style>
  <w:style w:type="paragraph" w:styleId="Encabezado">
    <w:name w:val="header"/>
    <w:basedOn w:val="Normal"/>
    <w:link w:val="EncabezadoCar"/>
    <w:uiPriority w:val="99"/>
    <w:semiHidden/>
    <w:unhideWhenUsed/>
    <w:rsid w:val="00816050"/>
    <w:pPr>
      <w:tabs>
        <w:tab w:val="center" w:pos="4419"/>
        <w:tab w:val="right" w:pos="8838"/>
      </w:tabs>
    </w:pPr>
    <w:rPr>
      <w:szCs w:val="21"/>
    </w:rPr>
  </w:style>
  <w:style w:type="character" w:customStyle="1" w:styleId="EncabezadoCar">
    <w:name w:val="Encabezado Car"/>
    <w:basedOn w:val="Fuentedeprrafopredeter"/>
    <w:link w:val="Encabezado"/>
    <w:uiPriority w:val="99"/>
    <w:semiHidden/>
    <w:rsid w:val="00816050"/>
    <w:rPr>
      <w:szCs w:val="21"/>
    </w:rPr>
  </w:style>
  <w:style w:type="paragraph" w:styleId="Piedepgina">
    <w:name w:val="footer"/>
    <w:basedOn w:val="Normal"/>
    <w:link w:val="PiedepginaCar"/>
    <w:uiPriority w:val="99"/>
    <w:semiHidden/>
    <w:unhideWhenUsed/>
    <w:rsid w:val="00816050"/>
    <w:pPr>
      <w:tabs>
        <w:tab w:val="center" w:pos="4419"/>
        <w:tab w:val="right" w:pos="8838"/>
      </w:tabs>
    </w:pPr>
    <w:rPr>
      <w:szCs w:val="21"/>
    </w:rPr>
  </w:style>
  <w:style w:type="character" w:customStyle="1" w:styleId="PiedepginaCar">
    <w:name w:val="Pie de página Car"/>
    <w:basedOn w:val="Fuentedeprrafopredeter"/>
    <w:link w:val="Piedepgina"/>
    <w:uiPriority w:val="99"/>
    <w:semiHidden/>
    <w:rsid w:val="00816050"/>
    <w:rPr>
      <w:szCs w:val="21"/>
    </w:rPr>
  </w:style>
  <w:style w:type="paragraph" w:styleId="NormalWeb">
    <w:name w:val="Normal (Web)"/>
    <w:basedOn w:val="Normal"/>
    <w:uiPriority w:val="99"/>
    <w:semiHidden/>
    <w:unhideWhenUsed/>
    <w:rsid w:val="00812527"/>
    <w:pPr>
      <w:widowControl/>
      <w:suppressAutoHyphens w:val="0"/>
      <w:autoSpaceDN/>
      <w:spacing w:before="100" w:beforeAutospacing="1" w:after="100" w:afterAutospacing="1"/>
      <w:textAlignment w:val="auto"/>
    </w:pPr>
    <w:rPr>
      <w:rFonts w:eastAsia="Times New Roman" w:cs="Times New Roman"/>
      <w:kern w:val="0"/>
      <w:lang w:eastAsia="es-AR" w:bidi="ar-SA"/>
    </w:rPr>
  </w:style>
</w:styles>
</file>

<file path=word/webSettings.xml><?xml version="1.0" encoding="utf-8"?>
<w:webSettings xmlns:r="http://schemas.openxmlformats.org/officeDocument/2006/relationships" xmlns:w="http://schemas.openxmlformats.org/wordprocessingml/2006/main">
  <w:divs>
    <w:div w:id="1922519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3551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San Miguel de Tucumán,</vt:lpstr>
    </vt:vector>
  </TitlesOfParts>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Miguel de Tucumán,</dc:title>
  <dc:creator>Gladis Martinez</dc:creator>
  <cp:lastModifiedBy>albarracin-s</cp:lastModifiedBy>
  <cp:revision>2</cp:revision>
  <cp:lastPrinted>2015-11-30T23:52:00Z</cp:lastPrinted>
  <dcterms:created xsi:type="dcterms:W3CDTF">2015-12-09T19:49:00Z</dcterms:created>
  <dcterms:modified xsi:type="dcterms:W3CDTF">2015-12-09T19:49:00Z</dcterms:modified>
</cp:coreProperties>
</file>